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Навчальна програма</w:t>
      </w:r>
    </w:p>
    <w:tbl>
      <w:tblPr>
        <w:tblStyle w:val="Table1"/>
        <w:tblpPr w:leftFromText="180" w:rightFromText="180" w:topFromText="0" w:bottomFromText="0" w:vertAnchor="page" w:horzAnchor="margin" w:tblpX="-585" w:tblpY="1935"/>
        <w:tblW w:w="100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6885"/>
        <w:tblGridChange w:id="0">
          <w:tblGrid>
            <w:gridCol w:w="3150"/>
            <w:gridCol w:w="68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заходу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Передчасні пологи та передчасно народжені діти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заходу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майстер- клас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Цільова аудиторія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Акушерство і гінекологія, Дитяча алергологія, Дитяча гастроентерологія, Дитяча дерматовенерологія, Дитяча імунологія, Дитяча пульмонологія, Дитячі інфекційні хвороби, Загальна практика - сімейна медицина, Імунологія, Клінічна лабораторна діагностика, Неонатологія, Педіатрія, Пульмонологія, Терапія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Мета заходу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highlight w:val="white"/>
                <w:rtl w:val="0"/>
              </w:rPr>
              <w:t xml:space="preserve">Поліпшення медичної допомоги для цієї групи, попередження передчасних пологів, надання підтримки в розвитку дітей та їх сімей, а також підвищення свідомості громадськості щодо цих проблем. Це спрямовано на забезпечення кращих умов для здоров'я та добробуту передчасно народжених дітей і їхніх родин.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Перелік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компетентностей, що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набуваються або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вдосконалюються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(результати навчання)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Навички та знання щодо лікування передчасно народжених дітей, догляду за ними та ведення їхнього медичного обстеження.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Розуміння потреб сімей передчасно народжених дітей та навички взаємодії з ними для надання підтримки та консультування.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Знання про розвиток дітей та методи навчання, що сприяють їхньому оптимальному розвитку.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Навички організації та керування заходами з метою покращення умов для передчасно народжених дітей та їхніх сімей.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співпрацювати з іншими членами спільноти, медичними працівниками та іншими зацікавленими сторонами для спільного вирішення проблем та покращення умов життя передчасно народжених дітей.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 структури заходу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3,5 години лекції </w:t>
              <w:br w:type="textWrapping"/>
              <w:t xml:space="preserve">30 хвилин тестування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Загальний обсяг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навчального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навантаження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години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 організації та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заходу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 організації та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заходу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highlight w:val="white"/>
                <w:rtl w:val="0"/>
              </w:rPr>
              <w:t xml:space="preserve">Спостереження, ситуаційний аналіз, аналітичний, практичний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Матеріально-технічне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забезпечення освітнього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заходу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 підсумкового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контролю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тестування</w:t>
            </w:r>
          </w:p>
        </w:tc>
      </w:tr>
    </w:tbl>
    <w:p w:rsidR="00000000" w:rsidDel="00000000" w:rsidP="00000000" w:rsidRDefault="00000000" w:rsidRPr="00000000" w14:paraId="00000028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